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BB" w:rsidRDefault="000B68BB" w:rsidP="000B68BB">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その１９</w:t>
      </w:r>
      <w:r>
        <w:rPr>
          <w:rFonts w:ascii="Century" w:eastAsia="ＭＳ 明朝" w:hAnsi="Century" w:cs="Times New Roman" w:hint="eastAsia"/>
        </w:rPr>
        <w:t>８</w:t>
      </w:r>
    </w:p>
    <w:p w:rsidR="000B68BB" w:rsidRPr="002319F7" w:rsidRDefault="000B68BB" w:rsidP="000B68BB">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0B68BB" w:rsidRPr="002319F7" w:rsidRDefault="000B68BB" w:rsidP="000B68BB">
      <w:pPr>
        <w:jc w:val="center"/>
        <w:rPr>
          <w:rFonts w:ascii="Century" w:eastAsia="ＭＳ 明朝" w:hAnsi="Century" w:cs="Times New Roman"/>
          <w:b/>
        </w:rPr>
      </w:pPr>
      <w:r w:rsidRPr="002319F7">
        <w:rPr>
          <w:rFonts w:ascii="Century" w:eastAsia="ＭＳ 明朝" w:hAnsi="Century" w:cs="Times New Roman" w:hint="eastAsia"/>
          <w:b/>
        </w:rPr>
        <w:t>第二十</w:t>
      </w:r>
      <w:r w:rsidR="00D54742">
        <w:rPr>
          <w:rFonts w:ascii="Century" w:eastAsia="ＭＳ 明朝" w:hAnsi="Century" w:cs="Times New Roman" w:hint="eastAsia"/>
          <w:b/>
        </w:rPr>
        <w:t>六</w:t>
      </w:r>
      <w:r w:rsidRPr="002319F7">
        <w:rPr>
          <w:rFonts w:ascii="Century" w:eastAsia="ＭＳ 明朝" w:hAnsi="Century" w:cs="Times New Roman" w:hint="eastAsia"/>
          <w:b/>
        </w:rPr>
        <w:t>回勉強会（通年内容は</w:t>
      </w:r>
      <w:hyperlink r:id="rId6" w:history="1">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hyperlink>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0B68BB" w:rsidRPr="002319F7" w:rsidRDefault="000B68BB" w:rsidP="000B68BB">
      <w:pPr>
        <w:jc w:val="center"/>
        <w:rPr>
          <w:rFonts w:ascii="Century" w:eastAsia="ＭＳ 明朝" w:hAnsi="Century" w:cs="Times New Roman"/>
          <w:b/>
        </w:rPr>
      </w:pPr>
    </w:p>
    <w:p w:rsidR="000B68BB" w:rsidRPr="000B68BB" w:rsidRDefault="000B68BB" w:rsidP="000B68BB">
      <w:pPr>
        <w:jc w:val="center"/>
        <w:rPr>
          <w:rFonts w:ascii="Century" w:eastAsia="ＭＳ 明朝" w:hAnsi="Century" w:cs="Times New Roman"/>
          <w:b/>
        </w:rPr>
      </w:pPr>
      <w:r w:rsidRPr="000B68BB">
        <w:rPr>
          <w:rFonts w:ascii="Century" w:eastAsia="ＭＳ 明朝" w:hAnsi="Century" w:cs="Times New Roman" w:hint="eastAsia"/>
          <w:b/>
        </w:rPr>
        <w:t>一連の取引の内どこまでが</w:t>
      </w:r>
      <w:r w:rsidRPr="000B68BB">
        <w:rPr>
          <w:rFonts w:ascii="Century" w:eastAsia="ＭＳ 明朝" w:hAnsi="Century" w:cs="Times New Roman" w:hint="eastAsia"/>
          <w:b/>
        </w:rPr>
        <w:t>origin</w:t>
      </w:r>
      <w:r w:rsidRPr="000B68BB">
        <w:rPr>
          <w:rFonts w:ascii="Century" w:eastAsia="ＭＳ 明朝" w:hAnsi="Century" w:cs="Times New Roman" w:hint="eastAsia"/>
          <w:b/>
        </w:rPr>
        <w:t>（生産）でどこからが</w:t>
      </w:r>
      <w:r w:rsidRPr="000B68BB">
        <w:rPr>
          <w:rFonts w:ascii="Century" w:eastAsia="ＭＳ 明朝" w:hAnsi="Century" w:cs="Times New Roman" w:hint="eastAsia"/>
          <w:b/>
        </w:rPr>
        <w:t>destination</w:t>
      </w:r>
      <w:r w:rsidRPr="000B68BB">
        <w:rPr>
          <w:rFonts w:ascii="Century" w:eastAsia="ＭＳ 明朝" w:hAnsi="Century" w:cs="Times New Roman" w:hint="eastAsia"/>
          <w:b/>
        </w:rPr>
        <w:t>（消費）なのか</w:t>
      </w:r>
    </w:p>
    <w:p w:rsidR="000B68BB" w:rsidRPr="002319F7" w:rsidRDefault="000B68BB" w:rsidP="000B68BB">
      <w:pPr>
        <w:jc w:val="right"/>
        <w:rPr>
          <w:rFonts w:ascii="Century" w:eastAsia="ＭＳ 明朝" w:hAnsi="Century" w:cs="Times New Roman"/>
        </w:rPr>
      </w:pPr>
      <w:r>
        <w:rPr>
          <w:rFonts w:ascii="Century" w:eastAsia="ＭＳ 明朝" w:hAnsi="Century" w:cs="Times New Roman" w:hint="eastAsia"/>
        </w:rPr>
        <w:t>20160728</w:t>
      </w:r>
      <w:r w:rsidRPr="002319F7">
        <w:rPr>
          <w:rFonts w:ascii="Century" w:eastAsia="ＭＳ 明朝" w:hAnsi="Century" w:cs="Times New Roman" w:hint="eastAsia"/>
        </w:rPr>
        <w:t xml:space="preserve"> rev.1 </w:t>
      </w:r>
      <w:r w:rsidRPr="002319F7">
        <w:rPr>
          <w:rFonts w:ascii="Century" w:eastAsia="ＭＳ 明朝" w:hAnsi="Century" w:cs="Times New Roman" w:hint="eastAsia"/>
        </w:rPr>
        <w:t>齋藤旬</w:t>
      </w:r>
    </w:p>
    <w:p w:rsidR="000B68BB" w:rsidRDefault="000B68BB" w:rsidP="000B68BB"/>
    <w:p w:rsidR="00183996" w:rsidRDefault="00183996" w:rsidP="000B68BB">
      <w:r>
        <w:t xml:space="preserve">　</w:t>
      </w:r>
      <w:r w:rsidRPr="00183996">
        <w:rPr>
          <w:b/>
        </w:rPr>
        <w:t>現在、</w:t>
      </w:r>
      <w:r w:rsidRPr="00183996">
        <w:rPr>
          <w:b/>
        </w:rPr>
        <w:t>LLC</w:t>
      </w:r>
      <w:r w:rsidRPr="00183996">
        <w:rPr>
          <w:b/>
        </w:rPr>
        <w:t>制度研究会</w:t>
      </w:r>
      <w:r w:rsidRPr="00183996">
        <w:rPr>
          <w:b/>
        </w:rPr>
        <w:t>Web S</w:t>
      </w:r>
      <w:r w:rsidR="002432A3">
        <w:rPr>
          <w:b/>
        </w:rPr>
        <w:t>ite</w:t>
      </w:r>
      <w:r w:rsidRPr="00183996">
        <w:rPr>
          <w:b/>
        </w:rPr>
        <w:t>が</w:t>
      </w:r>
      <w:r w:rsidRPr="00183996">
        <w:rPr>
          <w:b/>
        </w:rPr>
        <w:t>internet</w:t>
      </w:r>
      <w:r w:rsidR="00217EA4">
        <w:rPr>
          <w:b/>
        </w:rPr>
        <w:t>側</w:t>
      </w:r>
      <w:r w:rsidRPr="00183996">
        <w:rPr>
          <w:b/>
        </w:rPr>
        <w:t>から見えなくなってい</w:t>
      </w:r>
      <w:r w:rsidR="00217EA4">
        <w:rPr>
          <w:b/>
        </w:rPr>
        <w:t>る</w:t>
      </w:r>
      <w:r>
        <w:t>。復旧を急いでい</w:t>
      </w:r>
      <w:r w:rsidR="00217EA4">
        <w:t>る</w:t>
      </w:r>
      <w:r>
        <w:t>がもうしばらく時間がかか</w:t>
      </w:r>
      <w:r w:rsidR="00217EA4">
        <w:t>る</w:t>
      </w:r>
      <w:r>
        <w:t>。</w:t>
      </w:r>
      <w:r w:rsidR="002432A3">
        <w:t xml:space="preserve">Web </w:t>
      </w:r>
      <w:r>
        <w:t>Server</w:t>
      </w:r>
      <w:r>
        <w:t>を別</w:t>
      </w:r>
      <w:r>
        <w:t>URL</w:t>
      </w:r>
      <w:r w:rsidR="00A961B6">
        <w:t>別</w:t>
      </w:r>
      <w:r w:rsidR="00A961B6">
        <w:t>global IP</w:t>
      </w:r>
      <w:r>
        <w:t>で別途立ち上げ、そちらに引っ越すかもしれ</w:t>
      </w:r>
      <w:r w:rsidR="00217EA4">
        <w:t>ない</w:t>
      </w:r>
      <w:r>
        <w:t>。分かり次第お知らせ</w:t>
      </w:r>
      <w:r w:rsidR="00217EA4">
        <w:t>する</w:t>
      </w:r>
      <w:r>
        <w:t>。</w:t>
      </w:r>
    </w:p>
    <w:p w:rsidR="00183996" w:rsidRDefault="00183996" w:rsidP="000B68BB"/>
    <w:p w:rsidR="00183996" w:rsidRPr="004F41AB" w:rsidRDefault="000B68BB" w:rsidP="00183996">
      <w:pPr>
        <w:ind w:firstLineChars="100" w:firstLine="210"/>
        <w:rPr>
          <w:rFonts w:ascii="Century" w:eastAsia="ＭＳ 明朝" w:hAnsi="Century" w:cs="Times New Roman"/>
        </w:rPr>
      </w:pPr>
      <w:r>
        <w:t xml:space="preserve">　</w:t>
      </w:r>
      <w:r w:rsidR="00183996" w:rsidRPr="004F41AB">
        <w:rPr>
          <w:rFonts w:ascii="Century" w:eastAsia="ＭＳ 明朝" w:hAnsi="Century" w:cs="Times New Roman" w:hint="eastAsia"/>
          <w:b/>
        </w:rPr>
        <w:t>IR4</w:t>
      </w:r>
      <w:r w:rsidR="00183996" w:rsidRPr="004F41AB">
        <w:rPr>
          <w:rFonts w:ascii="Century" w:eastAsia="ＭＳ 明朝" w:hAnsi="Century" w:cs="Times New Roman" w:hint="eastAsia"/>
          <w:b/>
        </w:rPr>
        <w:t>（第四次産業革命）の和訳作業ファイル</w:t>
      </w:r>
      <w:r w:rsidR="00183996" w:rsidRPr="004F41AB">
        <w:rPr>
          <w:rFonts w:ascii="Century" w:eastAsia="ＭＳ 明朝" w:hAnsi="Century" w:cs="Times New Roman" w:hint="eastAsia"/>
          <w:b/>
        </w:rPr>
        <w:t>rev</w:t>
      </w:r>
      <w:r w:rsidR="00183996">
        <w:rPr>
          <w:rFonts w:ascii="Century" w:eastAsia="ＭＳ 明朝" w:hAnsi="Century" w:cs="Times New Roman" w:hint="eastAsia"/>
          <w:b/>
        </w:rPr>
        <w:t>13</w:t>
      </w:r>
      <w:r w:rsidR="00183996" w:rsidRPr="004F41AB">
        <w:rPr>
          <w:rFonts w:ascii="Century" w:eastAsia="ＭＳ 明朝" w:hAnsi="Century" w:cs="Times New Roman" w:hint="eastAsia"/>
          <w:b/>
        </w:rPr>
        <w:t>を</w:t>
      </w:r>
      <w:hyperlink r:id="rId7" w:history="1">
        <w:r w:rsidR="00183996" w:rsidRPr="004F41AB">
          <w:rPr>
            <w:rFonts w:ascii="Century" w:eastAsia="ＭＳ 明朝" w:hAnsi="Century" w:cs="Times New Roman" w:hint="eastAsia"/>
            <w:color w:val="0000FF"/>
            <w:u w:val="single"/>
          </w:rPr>
          <w:t>作業ファイル</w:t>
        </w:r>
      </w:hyperlink>
      <w:r w:rsidR="00183996" w:rsidRPr="004F41AB">
        <w:rPr>
          <w:rFonts w:ascii="Century" w:eastAsia="ＭＳ 明朝" w:hAnsi="Century" w:cs="Times New Roman" w:hint="eastAsia"/>
          <w:b/>
        </w:rPr>
        <w:t>に</w:t>
      </w:r>
      <w:r w:rsidR="00183996" w:rsidRPr="004F41AB">
        <w:rPr>
          <w:rFonts w:ascii="Century" w:eastAsia="ＭＳ 明朝" w:hAnsi="Century" w:cs="Times New Roman" w:hint="eastAsia"/>
        </w:rPr>
        <w:t>アップしておいた。</w:t>
      </w:r>
    </w:p>
    <w:p w:rsidR="00183996" w:rsidRPr="00183996" w:rsidRDefault="00183996" w:rsidP="00183996">
      <w:pPr>
        <w:widowControl/>
        <w:tabs>
          <w:tab w:val="right" w:leader="dot" w:pos="8494"/>
        </w:tabs>
        <w:ind w:leftChars="100" w:left="210" w:firstLine="360"/>
        <w:jc w:val="left"/>
        <w:rPr>
          <w:rFonts w:ascii="Century" w:eastAsia="ＭＳ 明朝" w:hAnsi="Century" w:cs="Times New Roman"/>
          <w:noProof/>
          <w:color w:val="0000FF"/>
          <w:kern w:val="0"/>
          <w:sz w:val="22"/>
          <w:u w:val="single"/>
        </w:rPr>
      </w:pPr>
      <w:r w:rsidRPr="00183996">
        <w:t xml:space="preserve"> </w:t>
      </w:r>
      <w:r w:rsidRPr="00183996">
        <w:rPr>
          <w:rFonts w:ascii="Century" w:eastAsia="ＭＳ 明朝" w:hAnsi="Century" w:cs="Times New Roman"/>
          <w:noProof/>
          <w:color w:val="0000FF"/>
          <w:kern w:val="0"/>
          <w:sz w:val="22"/>
          <w:u w:val="single"/>
        </w:rPr>
        <w:t>Box C: Agile Governance Principles</w:t>
      </w:r>
      <w:r>
        <w:rPr>
          <w:rFonts w:ascii="Century" w:eastAsia="ＭＳ 明朝" w:hAnsi="Century" w:cs="Times New Roman"/>
          <w:noProof/>
          <w:color w:val="0000FF"/>
          <w:kern w:val="0"/>
          <w:sz w:val="22"/>
          <w:u w:val="single"/>
        </w:rPr>
        <w:t xml:space="preserve"> </w:t>
      </w:r>
      <w:r w:rsidRPr="00183996">
        <w:rPr>
          <w:rFonts w:ascii="Century" w:eastAsia="ＭＳ 明朝" w:hAnsi="Century" w:cs="Times New Roman"/>
          <w:noProof/>
          <w:color w:val="0000FF"/>
          <w:kern w:val="0"/>
          <w:sz w:val="22"/>
          <w:u w:val="single"/>
        </w:rPr>
        <w:t>in an Age of Disruption</w:t>
      </w:r>
      <w:r w:rsidRPr="00D31292">
        <w:rPr>
          <w:rFonts w:ascii="Century" w:eastAsia="ＭＳ 明朝" w:hAnsi="Century" w:cs="Times New Roman"/>
          <w:noProof/>
          <w:color w:val="0000FF"/>
          <w:kern w:val="0"/>
          <w:sz w:val="22"/>
          <w:u w:val="single"/>
        </w:rPr>
        <w:t>.</w:t>
      </w:r>
      <w:r w:rsidRPr="00D31292">
        <w:rPr>
          <w:rFonts w:ascii="Century" w:eastAsia="ＭＳ 明朝" w:hAnsi="Century" w:cs="Times New Roman"/>
          <w:noProof/>
          <w:webHidden/>
          <w:kern w:val="0"/>
          <w:sz w:val="22"/>
        </w:rPr>
        <w:tab/>
      </w:r>
      <w:r>
        <w:rPr>
          <w:rFonts w:ascii="Century" w:eastAsia="ＭＳ 明朝" w:hAnsi="Century" w:cs="Times New Roman"/>
          <w:noProof/>
          <w:webHidden/>
          <w:kern w:val="0"/>
          <w:sz w:val="22"/>
        </w:rPr>
        <w:t>62</w:t>
      </w:r>
    </w:p>
    <w:p w:rsidR="001D7428" w:rsidRPr="001D7428" w:rsidRDefault="001D7428" w:rsidP="001D7428">
      <w:pPr>
        <w:widowControl/>
        <w:tabs>
          <w:tab w:val="right" w:leader="dot" w:pos="8494"/>
        </w:tabs>
        <w:ind w:leftChars="200" w:left="420" w:firstLine="360"/>
        <w:jc w:val="left"/>
        <w:rPr>
          <w:rFonts w:ascii="Century" w:eastAsia="ＭＳ 明朝" w:hAnsi="Century" w:cs="Times New Roman"/>
          <w:noProof/>
        </w:rPr>
      </w:pPr>
      <w:r w:rsidRPr="001D7428">
        <w:rPr>
          <w:rFonts w:ascii="Century" w:eastAsia="ＭＳ 明朝" w:hAnsi="Century" w:cs="Times New Roman"/>
          <w:b/>
          <w:noProof/>
          <w:color w:val="0000FF"/>
          <w:kern w:val="0"/>
          <w:sz w:val="22"/>
          <w:u w:val="single"/>
        </w:rPr>
        <w:t>3.3.2 Countries, Regions and Cities</w:t>
      </w:r>
      <w:r w:rsidRPr="001D7428">
        <w:rPr>
          <w:rFonts w:ascii="Century" w:eastAsia="ＭＳ 明朝" w:hAnsi="Century" w:cs="Times New Roman"/>
          <w:b/>
          <w:noProof/>
          <w:webHidden/>
          <w:kern w:val="0"/>
          <w:sz w:val="22"/>
        </w:rPr>
        <w:tab/>
      </w:r>
      <w:r>
        <w:rPr>
          <w:rFonts w:ascii="Century" w:eastAsia="ＭＳ 明朝" w:hAnsi="Century" w:cs="Times New Roman"/>
          <w:b/>
          <w:noProof/>
          <w:webHidden/>
          <w:kern w:val="0"/>
          <w:sz w:val="22"/>
        </w:rPr>
        <w:t>64</w:t>
      </w:r>
    </w:p>
    <w:p w:rsidR="00583944" w:rsidRPr="00583944" w:rsidRDefault="00583944" w:rsidP="00583944">
      <w:pPr>
        <w:widowControl/>
        <w:tabs>
          <w:tab w:val="right" w:leader="dot" w:pos="8494"/>
        </w:tabs>
        <w:ind w:leftChars="300" w:left="630" w:firstLine="360"/>
        <w:jc w:val="left"/>
        <w:rPr>
          <w:rFonts w:ascii="Century" w:eastAsia="ＭＳ 明朝" w:hAnsi="Century" w:cs="Times New Roman"/>
          <w:noProof/>
        </w:rPr>
      </w:pPr>
      <w:r w:rsidRPr="00583944">
        <w:rPr>
          <w:rFonts w:ascii="Century" w:eastAsia="ＭＳ 明朝" w:hAnsi="Century" w:cs="Times New Roman"/>
          <w:noProof/>
          <w:color w:val="0000FF"/>
          <w:kern w:val="0"/>
          <w:sz w:val="22"/>
          <w:u w:val="single"/>
        </w:rPr>
        <w:t>Innovation-Enabling Regulation</w:t>
      </w:r>
      <w:r w:rsidRPr="00583944">
        <w:rPr>
          <w:rFonts w:ascii="Century" w:eastAsia="ＭＳ 明朝" w:hAnsi="Century" w:cs="Times New Roman" w:hint="eastAsia"/>
          <w:noProof/>
          <w:color w:val="0000FF"/>
          <w:kern w:val="0"/>
          <w:sz w:val="22"/>
          <w:u w:val="single"/>
        </w:rPr>
        <w:t xml:space="preserve">　</w:t>
      </w:r>
      <w:r w:rsidRPr="00583944">
        <w:rPr>
          <w:rFonts w:ascii="Century" w:eastAsia="ＭＳ 明朝" w:hAnsi="Century" w:cs="Times New Roman"/>
          <w:noProof/>
          <w:color w:val="0000FF"/>
          <w:kern w:val="0"/>
          <w:sz w:val="22"/>
          <w:u w:val="single"/>
        </w:rPr>
        <w:t>innovation</w:t>
      </w:r>
      <w:r w:rsidRPr="00583944">
        <w:rPr>
          <w:rFonts w:ascii="Century" w:eastAsia="ＭＳ 明朝" w:hAnsi="Century" w:cs="Times New Roman" w:hint="eastAsia"/>
          <w:noProof/>
          <w:color w:val="0000FF"/>
          <w:kern w:val="0"/>
          <w:sz w:val="22"/>
          <w:u w:val="single"/>
        </w:rPr>
        <w:t>を</w:t>
      </w:r>
      <w:r w:rsidRPr="00583944">
        <w:rPr>
          <w:rFonts w:ascii="Century" w:eastAsia="ＭＳ 明朝" w:hAnsi="Century" w:cs="Times New Roman"/>
          <w:noProof/>
          <w:color w:val="0000FF"/>
          <w:kern w:val="0"/>
          <w:sz w:val="22"/>
          <w:u w:val="single"/>
        </w:rPr>
        <w:t>enable</w:t>
      </w:r>
      <w:r w:rsidRPr="00583944">
        <w:rPr>
          <w:rFonts w:ascii="Century" w:eastAsia="ＭＳ 明朝" w:hAnsi="Century" w:cs="Times New Roman" w:hint="eastAsia"/>
          <w:noProof/>
          <w:color w:val="0000FF"/>
          <w:kern w:val="0"/>
          <w:sz w:val="22"/>
          <w:u w:val="single"/>
        </w:rPr>
        <w:t>する規制とは</w:t>
      </w:r>
      <w:r w:rsidRPr="00583944">
        <w:rPr>
          <w:rFonts w:ascii="Century" w:eastAsia="ＭＳ 明朝" w:hAnsi="Century" w:cs="Times New Roman"/>
          <w:noProof/>
          <w:webHidden/>
          <w:kern w:val="0"/>
          <w:sz w:val="22"/>
        </w:rPr>
        <w:tab/>
      </w:r>
      <w:r>
        <w:rPr>
          <w:rFonts w:ascii="Century" w:eastAsia="ＭＳ 明朝" w:hAnsi="Century" w:cs="Times New Roman"/>
          <w:noProof/>
          <w:webHidden/>
          <w:kern w:val="0"/>
          <w:sz w:val="22"/>
        </w:rPr>
        <w:t>65</w:t>
      </w:r>
    </w:p>
    <w:p w:rsidR="00183996" w:rsidRPr="004F41AB" w:rsidRDefault="00183996" w:rsidP="00183996">
      <w:pPr>
        <w:rPr>
          <w:rFonts w:ascii="Century" w:eastAsia="ＭＳ 明朝" w:hAnsi="Century" w:cs="Times New Roman"/>
        </w:rPr>
      </w:pPr>
      <w:r w:rsidRPr="004F41AB">
        <w:rPr>
          <w:rFonts w:ascii="Century" w:eastAsia="ＭＳ 明朝" w:hAnsi="Century" w:cs="Times New Roman" w:hint="eastAsia"/>
        </w:rPr>
        <w:t>を和訳した。</w:t>
      </w:r>
    </w:p>
    <w:p w:rsidR="000B68BB" w:rsidRDefault="000B68BB" w:rsidP="000B68BB"/>
    <w:p w:rsidR="00583944" w:rsidRPr="00583944" w:rsidRDefault="00583944" w:rsidP="00583944">
      <w:pPr>
        <w:ind w:firstLineChars="100" w:firstLine="211"/>
        <w:rPr>
          <w:b/>
        </w:rPr>
      </w:pPr>
      <w:r w:rsidRPr="00583944">
        <w:rPr>
          <w:b/>
        </w:rPr>
        <w:t>今週の</w:t>
      </w:r>
      <w:r w:rsidRPr="00583944">
        <w:rPr>
          <w:b/>
        </w:rPr>
        <w:t>punch line</w:t>
      </w:r>
      <w:r w:rsidRPr="00583944">
        <w:rPr>
          <w:b/>
        </w:rPr>
        <w:t>はちょっと長いが</w:t>
      </w:r>
      <w:r w:rsidRPr="00583944">
        <w:rPr>
          <w:b/>
        </w:rPr>
        <w:t>63</w:t>
      </w:r>
      <w:r w:rsidRPr="00583944">
        <w:rPr>
          <w:b/>
        </w:rPr>
        <w:t>頁の</w:t>
      </w:r>
    </w:p>
    <w:p w:rsidR="00183996" w:rsidRPr="00CC6070" w:rsidRDefault="00183996" w:rsidP="00183996">
      <w:pPr>
        <w:rPr>
          <w:b/>
        </w:rPr>
      </w:pPr>
      <w:r w:rsidRPr="00CC6070">
        <w:rPr>
          <w:rFonts w:hint="eastAsia"/>
          <w:b/>
        </w:rPr>
        <w:t>Money and taxation</w:t>
      </w:r>
      <w:bookmarkStart w:id="0" w:name="_GoBack"/>
      <w:bookmarkEnd w:id="0"/>
    </w:p>
    <w:p w:rsidR="00183996" w:rsidRDefault="00183996" w:rsidP="00183996">
      <w:r>
        <w:t xml:space="preserve">　この</w:t>
      </w:r>
      <w:r w:rsidRPr="00AA62D0">
        <w:t>on-demand economy</w:t>
      </w:r>
      <w:r>
        <w:t>では、徴税（</w:t>
      </w:r>
      <w:r>
        <w:t>tax collection</w:t>
      </w:r>
      <w:r>
        <w:t>）が難しくなるという深刻な問題も出てくる。なぜなら、一時的な</w:t>
      </w:r>
      <w:r w:rsidRPr="00DB3B6F">
        <w:t>workers</w:t>
      </w:r>
      <w:r>
        <w:t>は</w:t>
      </w:r>
      <w:r>
        <w:t>black market</w:t>
      </w:r>
      <w:r>
        <w:t>（非統制市場）で働くことが容易だし魅力的だからだ。即ち、</w:t>
      </w:r>
      <w:r>
        <w:t>digital</w:t>
      </w:r>
      <w:r>
        <w:t>が媒介する報酬支払</w:t>
      </w:r>
      <w:r>
        <w:t>systems</w:t>
      </w:r>
      <w:r>
        <w:t>では、確かに取引はどんな</w:t>
      </w:r>
      <w:r>
        <w:t>micro</w:t>
      </w:r>
      <w:r>
        <w:t>な取引でも</w:t>
      </w:r>
      <w:r w:rsidR="00583944">
        <w:t>transparent</w:t>
      </w:r>
      <w:r>
        <w:t>（透明性を持つよう）になる。しかし一方で、現在出現しつつある脱中央集権化された支払</w:t>
      </w:r>
      <w:r>
        <w:t>system</w:t>
      </w:r>
      <w:r>
        <w:t>からも分かるとおり、</w:t>
      </w:r>
      <w:r w:rsidRPr="00583944">
        <w:rPr>
          <w:color w:val="FF0000"/>
          <w:u w:val="single"/>
        </w:rPr>
        <w:t>一連の取引</w:t>
      </w:r>
      <w:r w:rsidR="00B510EF">
        <w:rPr>
          <w:color w:val="FF0000"/>
          <w:u w:val="single"/>
        </w:rPr>
        <w:t>（</w:t>
      </w:r>
      <w:r w:rsidR="00B510EF">
        <w:rPr>
          <w:color w:val="FF0000"/>
          <w:u w:val="single"/>
        </w:rPr>
        <w:t>such transactions</w:t>
      </w:r>
      <w:r w:rsidR="00B510EF">
        <w:rPr>
          <w:color w:val="FF0000"/>
          <w:u w:val="single"/>
        </w:rPr>
        <w:t>）</w:t>
      </w:r>
      <w:r w:rsidRPr="00583944">
        <w:rPr>
          <w:color w:val="FF0000"/>
          <w:u w:val="single"/>
        </w:rPr>
        <w:t>の内どこまでが</w:t>
      </w:r>
      <w:r w:rsidRPr="00583944">
        <w:rPr>
          <w:color w:val="FF0000"/>
          <w:u w:val="single"/>
        </w:rPr>
        <w:t>origin</w:t>
      </w:r>
      <w:r w:rsidRPr="00583944">
        <w:rPr>
          <w:color w:val="FF0000"/>
          <w:u w:val="single"/>
        </w:rPr>
        <w:t>（生産）でどこからが</w:t>
      </w:r>
      <w:r w:rsidRPr="00583944">
        <w:rPr>
          <w:color w:val="FF0000"/>
          <w:u w:val="single"/>
        </w:rPr>
        <w:t>destination</w:t>
      </w:r>
      <w:r w:rsidRPr="00583944">
        <w:rPr>
          <w:color w:val="FF0000"/>
          <w:u w:val="single"/>
        </w:rPr>
        <w:t>（消費）なのか</w:t>
      </w:r>
      <w:r>
        <w:t>を</w:t>
      </w:r>
      <w:r>
        <w:t>trace</w:t>
      </w:r>
      <w:r>
        <w:t>することが、</w:t>
      </w:r>
      <w:r w:rsidRPr="00DB3B6F">
        <w:t>public authorities</w:t>
      </w:r>
      <w:r>
        <w:t>にとっても</w:t>
      </w:r>
      <w:r w:rsidRPr="00DB3B6F">
        <w:t>private actors</w:t>
      </w:r>
      <w:r>
        <w:t>にとっても、彼らの</w:t>
      </w:r>
      <w:r>
        <w:t>ability</w:t>
      </w:r>
      <w:r>
        <w:t>（法律で認められた行為能力）では出来なくなるからだ。</w:t>
      </w:r>
    </w:p>
    <w:p w:rsidR="00BD55CE" w:rsidRDefault="001D1F3C">
      <w:r>
        <w:t xml:space="preserve">　･･･を選んだ。</w:t>
      </w:r>
    </w:p>
    <w:p w:rsidR="001D1F3C" w:rsidRDefault="001D1F3C"/>
    <w:p w:rsidR="001D1F3C" w:rsidRDefault="00583944">
      <w:r>
        <w:t xml:space="preserve">　</w:t>
      </w:r>
      <w:r w:rsidRPr="00583944">
        <w:rPr>
          <w:b/>
        </w:rPr>
        <w:t>そもそも一連というか「一環」の取引を、生産側と消費側に分けることに無理がある</w:t>
      </w:r>
      <w:r>
        <w:t>。</w:t>
      </w:r>
      <w:r w:rsidR="00217EA4">
        <w:t>「一環」だから区切りはない。</w:t>
      </w:r>
      <w:r w:rsidR="00B510EF">
        <w:t>例えば</w:t>
      </w:r>
      <w:r w:rsidR="00217EA4">
        <w:t>自分一人で生産と消費を行うロビンソン・クルーソーの生活を思い浮かべれば分かるが、元々、取引を含め人間が行う全ての行為は生産と消費が混合している。分離は自然には出来ない。</w:t>
      </w:r>
      <w:r w:rsidR="001D1F3C">
        <w:t>人為的に、ここは生産の場ここは消費の場と</w:t>
      </w:r>
      <w:r w:rsidR="00217EA4">
        <w:t>いう具合に</w:t>
      </w:r>
      <w:r w:rsidR="001D1F3C">
        <w:t>決めないと、</w:t>
      </w:r>
      <w:r w:rsidR="00217EA4">
        <w:t>取引</w:t>
      </w:r>
      <w:r w:rsidR="001D1F3C">
        <w:t>を生産と消費とに分類することは出来ない。</w:t>
      </w:r>
    </w:p>
    <w:p w:rsidR="00DF5D2A" w:rsidRDefault="00DF5D2A"/>
    <w:p w:rsidR="00583944" w:rsidRDefault="00583944" w:rsidP="001D1F3C">
      <w:pPr>
        <w:ind w:firstLineChars="100" w:firstLine="211"/>
      </w:pPr>
      <w:r w:rsidRPr="00DF5D2A">
        <w:rPr>
          <w:b/>
        </w:rPr>
        <w:t>例えば</w:t>
      </w:r>
      <w:r w:rsidR="00A961B6" w:rsidRPr="00DF5D2A">
        <w:rPr>
          <w:b/>
        </w:rPr>
        <w:t>会社員</w:t>
      </w:r>
      <w:r w:rsidR="00DD492C" w:rsidRPr="00DF5D2A">
        <w:rPr>
          <w:b/>
        </w:rPr>
        <w:t>（</w:t>
      </w:r>
      <w:r w:rsidR="00DD492C" w:rsidRPr="00DF5D2A">
        <w:rPr>
          <w:b/>
        </w:rPr>
        <w:t>corporate salaried employee</w:t>
      </w:r>
      <w:r w:rsidR="00DD492C" w:rsidRPr="00DF5D2A">
        <w:rPr>
          <w:b/>
        </w:rPr>
        <w:t>）</w:t>
      </w:r>
      <w:r w:rsidR="00A961B6" w:rsidRPr="00DF5D2A">
        <w:rPr>
          <w:b/>
        </w:rPr>
        <w:t>の</w:t>
      </w:r>
      <w:r w:rsidRPr="00DF5D2A">
        <w:rPr>
          <w:b/>
        </w:rPr>
        <w:t>私が</w:t>
      </w:r>
      <w:r w:rsidR="00B510EF" w:rsidRPr="00DF5D2A">
        <w:rPr>
          <w:b/>
        </w:rPr>
        <w:t>会社の</w:t>
      </w:r>
      <w:r w:rsidRPr="00DF5D2A">
        <w:rPr>
          <w:b/>
        </w:rPr>
        <w:t>社員食堂で昼食をとると</w:t>
      </w:r>
      <w:r w:rsidR="001D1F3C">
        <w:t>460</w:t>
      </w:r>
      <w:r w:rsidR="001D1F3C">
        <w:lastRenderedPageBreak/>
        <w:t>円くらいの定食を食べるが、こんなに安いのは会社が食材費の一部や食堂の光熱費を補助しているからだ。おそらく</w:t>
      </w:r>
      <w:r w:rsidR="00B510EF">
        <w:t>町中で</w:t>
      </w:r>
      <w:r w:rsidR="001D1F3C">
        <w:t>食べれば</w:t>
      </w:r>
      <w:r w:rsidR="00B510EF">
        <w:t>薄利の店でも</w:t>
      </w:r>
      <w:r w:rsidR="001D1F3C">
        <w:t>800</w:t>
      </w:r>
      <w:r w:rsidR="001D1F3C">
        <w:t>円くらいはする。つまり</w:t>
      </w:r>
      <w:r w:rsidR="001D1F3C">
        <w:t>340</w:t>
      </w:r>
      <w:r w:rsidR="001D1F3C">
        <w:t>円の補助を会社は行っている。</w:t>
      </w:r>
    </w:p>
    <w:p w:rsidR="00A961B6" w:rsidRDefault="001D1F3C">
      <w:r>
        <w:t xml:space="preserve">　この</w:t>
      </w:r>
      <w:r>
        <w:t>340</w:t>
      </w:r>
      <w:r>
        <w:t>円は</w:t>
      </w:r>
      <w:r w:rsidRPr="001D1F3C">
        <w:t>生産側か消費側か</w:t>
      </w:r>
      <w:r>
        <w:t>。</w:t>
      </w:r>
      <w:r w:rsidR="00A961B6">
        <w:t>おわかりだろう、</w:t>
      </w:r>
      <w:r>
        <w:t>答えは生産側だ。会社は</w:t>
      </w:r>
      <w:r w:rsidR="00091245">
        <w:t>生産</w:t>
      </w:r>
      <w:r>
        <w:t>にかかる費用として会計処理する。</w:t>
      </w:r>
      <w:r w:rsidR="00091245">
        <w:t>税務会計上も経費</w:t>
      </w:r>
      <w:r w:rsidR="000F2FB1">
        <w:t>（生産にかかる費用）</w:t>
      </w:r>
      <w:r w:rsidR="00091245">
        <w:t>として認められその分の法人税（</w:t>
      </w:r>
      <w:r w:rsidR="00091245">
        <w:t>corporate income tax</w:t>
      </w:r>
      <w:r w:rsidR="00B510EF">
        <w:t>、法人所得税</w:t>
      </w:r>
      <w:r w:rsidR="00091245">
        <w:t>）が減額される。</w:t>
      </w:r>
      <w:r w:rsidR="00683B77">
        <w:t>他方、</w:t>
      </w:r>
      <w:r>
        <w:t>元々の</w:t>
      </w:r>
      <w:r>
        <w:t>460</w:t>
      </w:r>
      <w:r>
        <w:t>円は私が「消費」したことになる。</w:t>
      </w:r>
      <w:r w:rsidR="00DD492C">
        <w:t>私の個人所得（</w:t>
      </w:r>
      <w:r w:rsidR="00DD492C">
        <w:t>individual income</w:t>
      </w:r>
      <w:r w:rsidR="00DD492C">
        <w:t>）計算の際、私が行った</w:t>
      </w:r>
      <w:r w:rsidR="00B510EF">
        <w:t>生産のための経費として</w:t>
      </w:r>
      <w:r w:rsidR="00DD492C">
        <w:t>税務上</w:t>
      </w:r>
      <w:r w:rsidR="00B510EF">
        <w:t>認めてもらえない。</w:t>
      </w:r>
    </w:p>
    <w:p w:rsidR="001D1F3C" w:rsidRDefault="001D1F3C" w:rsidP="00A961B6">
      <w:pPr>
        <w:ind w:firstLineChars="100" w:firstLine="210"/>
      </w:pPr>
      <w:r>
        <w:t>この正味</w:t>
      </w:r>
      <w:r>
        <w:t>800</w:t>
      </w:r>
      <w:r>
        <w:t>円の定食を私が会社の外</w:t>
      </w:r>
      <w:r w:rsidR="00A961B6">
        <w:t>、普通の町中</w:t>
      </w:r>
      <w:r>
        <w:t>で食べたらどうなるか。その時は丸々この</w:t>
      </w:r>
      <w:r>
        <w:t>800</w:t>
      </w:r>
      <w:r>
        <w:t>円が消費側となる。</w:t>
      </w:r>
      <w:r w:rsidR="00DD492C">
        <w:t>会社の法人所得も私の個人所得も減額されることはない。</w:t>
      </w:r>
      <w:r w:rsidR="00A961B6">
        <w:t>私の様な普通の会社員にとって、普通の町中は消費の場であって生産の場ではないからだ。</w:t>
      </w:r>
    </w:p>
    <w:p w:rsidR="000F2FB1" w:rsidRDefault="001D7428" w:rsidP="00A961B6">
      <w:pPr>
        <w:ind w:firstLineChars="100" w:firstLine="210"/>
      </w:pPr>
      <w:r>
        <w:t>以上まとめると所得税法（</w:t>
      </w:r>
      <w:r>
        <w:t>income tax law</w:t>
      </w:r>
      <w:r>
        <w:t>）</w:t>
      </w:r>
      <w:r w:rsidR="00683B77">
        <w:t>では、</w:t>
      </w:r>
      <w:r w:rsidR="000F2FB1">
        <w:t>私が昼食を、会社の社員食堂でとればその会社の法人所得が</w:t>
      </w:r>
      <w:r w:rsidR="000F2FB1">
        <w:t>340</w:t>
      </w:r>
      <w:r w:rsidR="000F2FB1">
        <w:t>円減額され</w:t>
      </w:r>
      <w:r w:rsidR="00B510EF">
        <w:t>法人所得税が減額され</w:t>
      </w:r>
      <w:r w:rsidR="000F2FB1">
        <w:t>るが、町中で食べれば私の個人所得が</w:t>
      </w:r>
      <w:r w:rsidR="000F2FB1">
        <w:t>340</w:t>
      </w:r>
      <w:r w:rsidR="000F2FB1">
        <w:t>円減額されること</w:t>
      </w:r>
      <w:r w:rsidR="00683B77">
        <w:t>もなく、</w:t>
      </w:r>
      <w:r w:rsidR="00B510EF">
        <w:t>個人所得税が減額されることもない。</w:t>
      </w:r>
    </w:p>
    <w:p w:rsidR="00A961B6" w:rsidRDefault="00A961B6" w:rsidP="00A961B6">
      <w:pPr>
        <w:ind w:firstLineChars="100" w:firstLine="210"/>
      </w:pPr>
    </w:p>
    <w:p w:rsidR="00A961B6" w:rsidRDefault="00A961B6" w:rsidP="00A961B6">
      <w:pPr>
        <w:ind w:firstLineChars="100" w:firstLine="211"/>
      </w:pPr>
      <w:r w:rsidRPr="003D0891">
        <w:rPr>
          <w:b/>
        </w:rPr>
        <w:t>この様に</w:t>
      </w:r>
      <w:r w:rsidR="003D0891" w:rsidRPr="003D0891">
        <w:rPr>
          <w:b/>
        </w:rPr>
        <w:t>、</w:t>
      </w:r>
      <w:r w:rsidRPr="003D0891">
        <w:rPr>
          <w:b/>
        </w:rPr>
        <w:t>会社即ち</w:t>
      </w:r>
      <w:r w:rsidRPr="003D0891">
        <w:rPr>
          <w:b/>
        </w:rPr>
        <w:t>corporate</w:t>
      </w:r>
      <w:r w:rsidRPr="003D0891">
        <w:rPr>
          <w:b/>
        </w:rPr>
        <w:t>という法律的に定義された（</w:t>
      </w:r>
      <w:r w:rsidRPr="003D0891">
        <w:rPr>
          <w:b/>
        </w:rPr>
        <w:t>legally defined</w:t>
      </w:r>
      <w:r w:rsidRPr="003D0891">
        <w:rPr>
          <w:b/>
        </w:rPr>
        <w:t>）</w:t>
      </w:r>
      <w:r w:rsidR="003D0891">
        <w:rPr>
          <w:b/>
        </w:rPr>
        <w:t>生産の</w:t>
      </w:r>
      <w:r w:rsidR="003D0891" w:rsidRPr="003D0891">
        <w:rPr>
          <w:b/>
        </w:rPr>
        <w:t>場を人為的に設けない限り、「一環」の取引を生産側と消費側に</w:t>
      </w:r>
      <w:r w:rsidR="003D0891">
        <w:rPr>
          <w:b/>
        </w:rPr>
        <w:t>明確に</w:t>
      </w:r>
      <w:r w:rsidR="003D0891" w:rsidRPr="003D0891">
        <w:rPr>
          <w:b/>
        </w:rPr>
        <w:t>分類することは出来ない</w:t>
      </w:r>
      <w:r w:rsidR="003D0891">
        <w:t>。</w:t>
      </w:r>
    </w:p>
    <w:p w:rsidR="003D0891" w:rsidRDefault="000F2FB1" w:rsidP="00A961B6">
      <w:pPr>
        <w:ind w:firstLineChars="100" w:firstLine="210"/>
      </w:pPr>
      <w:r>
        <w:t>法人</w:t>
      </w:r>
      <w:r w:rsidR="00683B77">
        <w:t>（</w:t>
      </w:r>
      <w:r w:rsidR="00AC401D">
        <w:t>legal person</w:t>
      </w:r>
      <w:r w:rsidR="00AC401D">
        <w:t>、</w:t>
      </w:r>
      <w:r w:rsidR="00683B77">
        <w:t>corporate</w:t>
      </w:r>
      <w:r w:rsidR="00683B77">
        <w:t>）の税務計算</w:t>
      </w:r>
      <w:r w:rsidR="003D0891">
        <w:t>で</w:t>
      </w:r>
      <w:r w:rsidR="002432A3">
        <w:t>は</w:t>
      </w:r>
      <w:r w:rsidR="003D0891">
        <w:t>、会議費や交際費が、どこまでが経費で、どこからは経費ではないのかがしばしば問題となる。そのたびに「お客様一人あたり</w:t>
      </w:r>
      <w:r w:rsidR="003D0891">
        <w:t>2000</w:t>
      </w:r>
      <w:r w:rsidR="003D0891">
        <w:t>円まで</w:t>
      </w:r>
      <w:r w:rsidR="00C5351D">
        <w:t>の</w:t>
      </w:r>
      <w:r w:rsidR="003D0891">
        <w:t>交際費</w:t>
      </w:r>
      <w:r w:rsidR="00C5351D">
        <w:t>は</w:t>
      </w:r>
      <w:r w:rsidR="003D0891">
        <w:t>経費として認める」というように</w:t>
      </w:r>
      <w:r w:rsidR="003D0891" w:rsidRPr="003D0891">
        <w:t>法律的に定義</w:t>
      </w:r>
      <w:r w:rsidR="003D0891">
        <w:t>する</w:t>
      </w:r>
      <w:r w:rsidR="003D0891" w:rsidRPr="003D0891">
        <w:t>（</w:t>
      </w:r>
      <w:r w:rsidR="003D0891" w:rsidRPr="003D0891">
        <w:t>legally define</w:t>
      </w:r>
      <w:r w:rsidR="003D0891" w:rsidRPr="003D0891">
        <w:t>）</w:t>
      </w:r>
      <w:r w:rsidR="002432A3">
        <w:t>ことが必要になる</w:t>
      </w:r>
      <w:r w:rsidR="003D0891">
        <w:t>。</w:t>
      </w:r>
    </w:p>
    <w:p w:rsidR="002432A3" w:rsidRDefault="002432A3" w:rsidP="00A961B6">
      <w:pPr>
        <w:ind w:firstLineChars="100" w:firstLine="210"/>
      </w:pPr>
    </w:p>
    <w:p w:rsidR="002432A3" w:rsidRDefault="00AC401D" w:rsidP="00A961B6">
      <w:pPr>
        <w:ind w:firstLineChars="100" w:firstLine="211"/>
      </w:pPr>
      <w:r w:rsidRPr="00AC401D">
        <w:rPr>
          <w:rFonts w:hint="eastAsia"/>
          <w:b/>
        </w:rPr>
        <w:t>on-demand economy</w:t>
      </w:r>
      <w:r w:rsidRPr="00AC401D">
        <w:rPr>
          <w:rFonts w:hint="eastAsia"/>
          <w:b/>
        </w:rPr>
        <w:t>では</w:t>
      </w:r>
      <w:r>
        <w:rPr>
          <w:rFonts w:hint="eastAsia"/>
          <w:b/>
        </w:rPr>
        <w:t>、</w:t>
      </w:r>
      <w:r w:rsidR="002432A3" w:rsidRPr="002432A3">
        <w:rPr>
          <w:b/>
        </w:rPr>
        <w:t>或る費用が経費</w:t>
      </w:r>
      <w:r w:rsidRPr="00AC401D">
        <w:rPr>
          <w:rFonts w:hint="eastAsia"/>
          <w:b/>
        </w:rPr>
        <w:t>（生産にかかる費用）</w:t>
      </w:r>
      <w:r w:rsidR="002432A3" w:rsidRPr="002432A3">
        <w:rPr>
          <w:b/>
        </w:rPr>
        <w:t>なのか消費なのか決めるのは</w:t>
      </w:r>
      <w:r w:rsidR="002432A3" w:rsidRPr="002432A3">
        <w:rPr>
          <w:b/>
        </w:rPr>
        <w:t>legal rule</w:t>
      </w:r>
      <w:r w:rsidR="002432A3" w:rsidRPr="002432A3">
        <w:rPr>
          <w:b/>
        </w:rPr>
        <w:t>ではなく、当人達の裁量となる</w:t>
      </w:r>
      <w:r w:rsidR="002432A3">
        <w:t>。このことを</w:t>
      </w:r>
      <w:r w:rsidR="002432A3">
        <w:t>Klaus Schwab</w:t>
      </w:r>
      <w:r w:rsidR="002432A3">
        <w:t>は</w:t>
      </w:r>
      <w:r>
        <w:t>「</w:t>
      </w:r>
      <w:r w:rsidRPr="00AC401D">
        <w:rPr>
          <w:rFonts w:hint="eastAsia"/>
        </w:rPr>
        <w:t>public authorities</w:t>
      </w:r>
      <w:r w:rsidRPr="00AC401D">
        <w:rPr>
          <w:rFonts w:hint="eastAsia"/>
        </w:rPr>
        <w:t>にとっても</w:t>
      </w:r>
      <w:r w:rsidRPr="00AC401D">
        <w:rPr>
          <w:rFonts w:hint="eastAsia"/>
        </w:rPr>
        <w:t>private actors</w:t>
      </w:r>
      <w:r w:rsidRPr="00AC401D">
        <w:rPr>
          <w:rFonts w:hint="eastAsia"/>
        </w:rPr>
        <w:t>にとっても、</w:t>
      </w:r>
      <w:r>
        <w:t>彼らの</w:t>
      </w:r>
      <w:r>
        <w:t>ability</w:t>
      </w:r>
      <w:r>
        <w:t>（法律で認められた行為能力）では出来なくなる」と表現している</w:t>
      </w:r>
      <w:r w:rsidR="002432A3">
        <w:t>。</w:t>
      </w:r>
    </w:p>
    <w:p w:rsidR="00AC401D" w:rsidRDefault="00AC401D" w:rsidP="00A961B6">
      <w:pPr>
        <w:ind w:firstLineChars="100" w:firstLine="210"/>
      </w:pPr>
      <w:r>
        <w:t>私の言葉を使えば、「</w:t>
      </w:r>
      <w:r w:rsidRPr="00AC401D">
        <w:t>on-demand economy</w:t>
      </w:r>
      <w:r w:rsidRPr="00AC401D">
        <w:rPr>
          <w:rFonts w:hint="eastAsia"/>
        </w:rPr>
        <w:t xml:space="preserve"> </w:t>
      </w:r>
      <w:r>
        <w:rPr>
          <w:rFonts w:hint="eastAsia"/>
        </w:rPr>
        <w:t>は</w:t>
      </w:r>
      <w:r w:rsidRPr="00AC401D">
        <w:rPr>
          <w:rFonts w:hint="eastAsia"/>
        </w:rPr>
        <w:t>freedom of accounting</w:t>
      </w:r>
      <w:r w:rsidRPr="00AC401D">
        <w:rPr>
          <w:rFonts w:hint="eastAsia"/>
        </w:rPr>
        <w:t>（会計自由）</w:t>
      </w:r>
      <w:r>
        <w:rPr>
          <w:rFonts w:hint="eastAsia"/>
        </w:rPr>
        <w:t>である。」と表現するところだ。</w:t>
      </w:r>
    </w:p>
    <w:p w:rsidR="00AC401D" w:rsidRDefault="00AC401D" w:rsidP="00A961B6">
      <w:pPr>
        <w:ind w:firstLineChars="100" w:firstLine="210"/>
      </w:pPr>
    </w:p>
    <w:p w:rsidR="00AC401D" w:rsidRPr="00183996" w:rsidRDefault="00AC401D" w:rsidP="00AC401D">
      <w:pPr>
        <w:ind w:firstLineChars="100" w:firstLine="210"/>
        <w:jc w:val="right"/>
      </w:pPr>
      <w:r>
        <w:t>今週は以上。来週も請うご期待。</w:t>
      </w:r>
    </w:p>
    <w:sectPr w:rsidR="00AC401D" w:rsidRPr="0018399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DA" w:rsidRDefault="00562EDA" w:rsidP="000B68BB">
      <w:r>
        <w:separator/>
      </w:r>
    </w:p>
  </w:endnote>
  <w:endnote w:type="continuationSeparator" w:id="0">
    <w:p w:rsidR="00562EDA" w:rsidRDefault="00562EDA" w:rsidP="000B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867707"/>
      <w:docPartObj>
        <w:docPartGallery w:val="Page Numbers (Bottom of Page)"/>
        <w:docPartUnique/>
      </w:docPartObj>
    </w:sdtPr>
    <w:sdtEndPr/>
    <w:sdtContent>
      <w:p w:rsidR="002432A3" w:rsidRDefault="002432A3">
        <w:pPr>
          <w:pStyle w:val="a5"/>
          <w:jc w:val="center"/>
        </w:pPr>
        <w:r>
          <w:fldChar w:fldCharType="begin"/>
        </w:r>
        <w:r>
          <w:instrText>PAGE   \* MERGEFORMAT</w:instrText>
        </w:r>
        <w:r>
          <w:fldChar w:fldCharType="separate"/>
        </w:r>
        <w:r w:rsidR="00066E5A" w:rsidRPr="00066E5A">
          <w:rPr>
            <w:noProof/>
            <w:lang w:val="ja-JP"/>
          </w:rPr>
          <w:t>2</w:t>
        </w:r>
        <w:r>
          <w:fldChar w:fldCharType="end"/>
        </w:r>
      </w:p>
    </w:sdtContent>
  </w:sdt>
  <w:p w:rsidR="002432A3" w:rsidRDefault="002432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DA" w:rsidRDefault="00562EDA" w:rsidP="000B68BB">
      <w:r>
        <w:separator/>
      </w:r>
    </w:p>
  </w:footnote>
  <w:footnote w:type="continuationSeparator" w:id="0">
    <w:p w:rsidR="00562EDA" w:rsidRDefault="00562EDA" w:rsidP="000B6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7D"/>
    <w:rsid w:val="00066E5A"/>
    <w:rsid w:val="00091245"/>
    <w:rsid w:val="00096D7D"/>
    <w:rsid w:val="000B68BB"/>
    <w:rsid w:val="000F2FB1"/>
    <w:rsid w:val="00183996"/>
    <w:rsid w:val="001D15BC"/>
    <w:rsid w:val="001D1F3C"/>
    <w:rsid w:val="001D7428"/>
    <w:rsid w:val="00217EA4"/>
    <w:rsid w:val="002432A3"/>
    <w:rsid w:val="00315D3B"/>
    <w:rsid w:val="003D0891"/>
    <w:rsid w:val="0041714C"/>
    <w:rsid w:val="00562EDA"/>
    <w:rsid w:val="00583944"/>
    <w:rsid w:val="00683B77"/>
    <w:rsid w:val="00957FDC"/>
    <w:rsid w:val="00A961B6"/>
    <w:rsid w:val="00AC401D"/>
    <w:rsid w:val="00B510EF"/>
    <w:rsid w:val="00BD55CE"/>
    <w:rsid w:val="00C5351D"/>
    <w:rsid w:val="00D54742"/>
    <w:rsid w:val="00DD492C"/>
    <w:rsid w:val="00DF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FCB93F-DB8E-4988-8F3C-A1A64984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8BB"/>
    <w:pPr>
      <w:tabs>
        <w:tab w:val="center" w:pos="4252"/>
        <w:tab w:val="right" w:pos="8504"/>
      </w:tabs>
      <w:snapToGrid w:val="0"/>
    </w:pPr>
  </w:style>
  <w:style w:type="character" w:customStyle="1" w:styleId="a4">
    <w:name w:val="ヘッダー (文字)"/>
    <w:basedOn w:val="a0"/>
    <w:link w:val="a3"/>
    <w:uiPriority w:val="99"/>
    <w:rsid w:val="000B68BB"/>
  </w:style>
  <w:style w:type="paragraph" w:styleId="a5">
    <w:name w:val="footer"/>
    <w:basedOn w:val="a"/>
    <w:link w:val="a6"/>
    <w:uiPriority w:val="99"/>
    <w:unhideWhenUsed/>
    <w:rsid w:val="000B68BB"/>
    <w:pPr>
      <w:tabs>
        <w:tab w:val="center" w:pos="4252"/>
        <w:tab w:val="right" w:pos="8504"/>
      </w:tabs>
      <w:snapToGrid w:val="0"/>
    </w:pPr>
  </w:style>
  <w:style w:type="character" w:customStyle="1" w:styleId="a6">
    <w:name w:val="フッター (文字)"/>
    <w:basedOn w:val="a0"/>
    <w:link w:val="a5"/>
    <w:uiPriority w:val="99"/>
    <w:rsid w:val="000B68BB"/>
  </w:style>
  <w:style w:type="paragraph" w:styleId="a7">
    <w:name w:val="List Paragraph"/>
    <w:basedOn w:val="a"/>
    <w:uiPriority w:val="34"/>
    <w:qFormat/>
    <w:rsid w:val="00217EA4"/>
    <w:pPr>
      <w:ind w:leftChars="400" w:left="840"/>
    </w:pPr>
  </w:style>
  <w:style w:type="paragraph" w:styleId="a8">
    <w:name w:val="Balloon Text"/>
    <w:basedOn w:val="a"/>
    <w:link w:val="a9"/>
    <w:uiPriority w:val="99"/>
    <w:semiHidden/>
    <w:unhideWhenUsed/>
    <w:rsid w:val="00AC40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0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llc.a.la9.jp/Papers/IR4/The%20Fourth%20Industrial%20Revolution%20by%20Klaus%20Schwab%20revX.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lc.a.la9.jp/Papers/evolution%20history/evolution%20history%20of%20US%20partnership%20taxation%20rev9.pp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7</cp:revision>
  <cp:lastPrinted>2016-07-29T01:21:00Z</cp:lastPrinted>
  <dcterms:created xsi:type="dcterms:W3CDTF">2016-07-28T06:59:00Z</dcterms:created>
  <dcterms:modified xsi:type="dcterms:W3CDTF">2016-08-19T04:55:00Z</dcterms:modified>
</cp:coreProperties>
</file>